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15" w:rsidRDefault="00E44E15" w:rsidP="00E44E15">
      <w:pPr>
        <w:pStyle w:val="a3"/>
        <w:shd w:val="clear" w:color="auto" w:fill="FFFFFF"/>
        <w:spacing w:before="0" w:beforeAutospacing="0" w:after="384" w:afterAutospacing="0"/>
        <w:jc w:val="center"/>
        <w:rPr>
          <w:color w:val="333333"/>
          <w:sz w:val="27"/>
          <w:szCs w:val="27"/>
        </w:rPr>
      </w:pPr>
      <w:bookmarkStart w:id="0" w:name="_GoBack"/>
      <w:r>
        <w:rPr>
          <w:color w:val="3A2619"/>
          <w:sz w:val="36"/>
          <w:szCs w:val="36"/>
        </w:rPr>
        <w:t xml:space="preserve">Количество мест, финансируемых за счет бюджетных ассигнований </w:t>
      </w:r>
      <w:bookmarkEnd w:id="0"/>
      <w:r>
        <w:rPr>
          <w:color w:val="3A2619"/>
          <w:sz w:val="36"/>
          <w:szCs w:val="36"/>
        </w:rPr>
        <w:t>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</w:t>
      </w:r>
    </w:p>
    <w:p w:rsidR="00E44E15" w:rsidRDefault="00E44E15" w:rsidP="00E44E1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Финансирование мест по очной и заочной формам получения образования осуществляется за счет бюджета Ростовской области и их количество совпадает с </w:t>
      </w:r>
      <w:r>
        <w:rPr>
          <w:color w:val="C0A063"/>
          <w:sz w:val="27"/>
          <w:szCs w:val="27"/>
        </w:rPr>
        <w:t>общим количеством мест для приема по каждой специальности</w:t>
      </w:r>
      <w:r>
        <w:rPr>
          <w:color w:val="333333"/>
          <w:sz w:val="27"/>
          <w:szCs w:val="27"/>
        </w:rPr>
        <w:t>.</w:t>
      </w:r>
    </w:p>
    <w:p w:rsidR="00476BE6" w:rsidRDefault="00476BE6"/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F2"/>
    <w:rsid w:val="00476BE6"/>
    <w:rsid w:val="00747FF2"/>
    <w:rsid w:val="00E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13F45-0253-46AA-9885-52FE0037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E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2021-06-01T08:06:00Z</dcterms:created>
  <dcterms:modified xsi:type="dcterms:W3CDTF">2021-06-01T08:07:00Z</dcterms:modified>
</cp:coreProperties>
</file>